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316AED" w14:textId="77777777" w:rsidR="00D14C04" w:rsidRDefault="004A78A4" w:rsidP="004A78A4">
      <w:pPr>
        <w:ind w:left="3600" w:firstLine="72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2019 NSDA Congressional Debate Final Round Worksheet</w:t>
      </w:r>
    </w:p>
    <w:p w14:paraId="59DFD944" w14:textId="77777777" w:rsidR="00D14C04" w:rsidRDefault="00D14C04">
      <w:pPr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440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3945"/>
        <w:gridCol w:w="4125"/>
        <w:gridCol w:w="4155"/>
      </w:tblGrid>
      <w:tr w:rsidR="00D14C04" w14:paraId="73A54384" w14:textId="77777777" w:rsidTr="00F42601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F75E" w14:textId="77777777" w:rsidR="00D14C04" w:rsidRDefault="004A7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Speaker 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C00B" w14:textId="77777777" w:rsidR="00D14C04" w:rsidRDefault="0047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Evaluate the speaker’s case. Look at structure, claims, citations, analysis, and impacts.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393E" w14:textId="77777777" w:rsidR="00D14C04" w:rsidRDefault="0047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If they were a very early speaker, what did they do to set up debate for the round? If they were a later speaker, what did they do to refute other speakers?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D1CC" w14:textId="77777777" w:rsidR="00D14C04" w:rsidRDefault="00F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did the speaker</w:t>
            </w:r>
            <w:r w:rsidR="00B35605">
              <w:rPr>
                <w:rFonts w:ascii="Times New Roman" w:eastAsia="Times New Roman" w:hAnsi="Times New Roman" w:cs="Times New Roman"/>
                <w:b/>
              </w:rPr>
              <w:t xml:space="preserve"> do to stand out in such a crowded room? Pay attention to presentation, rhetoric, and refutations. </w:t>
            </w:r>
          </w:p>
        </w:tc>
      </w:tr>
      <w:tr w:rsidR="00D14C04" w14:paraId="256DEB55" w14:textId="77777777" w:rsidTr="00F42601"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C18F0" w14:textId="77777777" w:rsidR="00D14C04" w:rsidRDefault="00921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Haruka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Braun </w:t>
            </w:r>
          </w:p>
          <w:p w14:paraId="1EF57DF1" w14:textId="77777777" w:rsidR="00921EFD" w:rsidRDefault="00921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Affirmation 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365B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B168E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AD02BB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84E7BCE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F04654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DC70312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CD9B5C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CDFFBF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1D92EBC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E2AEF3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5E7326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744E99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1C9A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4C04" w14:paraId="0F880460" w14:textId="77777777" w:rsidTr="00F42601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D5E1" w14:textId="77777777" w:rsidR="00D14C04" w:rsidRDefault="00F42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921EFD">
              <w:rPr>
                <w:rFonts w:ascii="Times New Roman" w:eastAsia="Times New Roman" w:hAnsi="Times New Roman" w:cs="Times New Roman"/>
                <w:i/>
              </w:rPr>
              <w:t xml:space="preserve">Genevieve Cox </w:t>
            </w:r>
          </w:p>
          <w:p w14:paraId="19BEBC7B" w14:textId="77777777" w:rsidR="00921EFD" w:rsidRDefault="00921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Negation 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86D0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A204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2D6619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B27D1C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768592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EF092F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400D11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421978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DD7F7B2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1463F1A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EFC7AD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FBCF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4C04" w14:paraId="359922F3" w14:textId="77777777" w:rsidTr="00F42601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97FC" w14:textId="77777777" w:rsidR="00D14C04" w:rsidRDefault="00921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Emily Donaldson </w:t>
            </w:r>
          </w:p>
          <w:p w14:paraId="13FF98D5" w14:textId="77777777" w:rsidR="00921EFD" w:rsidRDefault="00921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Negation 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6E7A3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14442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1E49555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941B35E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88B2704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64A6AF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5B666F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758884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0301C7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67F042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78D9F5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4E7EDE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5F5F1" w14:textId="77777777" w:rsidR="00D14C04" w:rsidRDefault="00D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EDE9C9E" w14:textId="77777777" w:rsidR="00D14C04" w:rsidRDefault="00D14C04">
      <w:pPr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3675"/>
        <w:gridCol w:w="4185"/>
        <w:gridCol w:w="4070"/>
      </w:tblGrid>
      <w:tr w:rsidR="00F42601" w14:paraId="4BF924A6" w14:textId="77777777" w:rsidTr="00780624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3928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Speaker 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929E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Evaluate the speaker’s case. Look at structure, claims, citations, analysis, and impacts.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7E21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If they were a very early speaker, what did they do to set up debate for the round? If they were a later speaker, what did they do to refute other speakers?</w:t>
            </w: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A3D0" w14:textId="77777777" w:rsidR="00F42601" w:rsidRDefault="00F42601" w:rsidP="00553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did the speaker do to stand out in such a crowded room? Pay attention to presentation, rhetoric, and refutations. </w:t>
            </w:r>
          </w:p>
        </w:tc>
      </w:tr>
      <w:tr w:rsidR="00F42601" w14:paraId="64E22BF2" w14:textId="77777777" w:rsidTr="00780624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FD616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Luke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Tillitski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4C4E569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Affirmation 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19157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15FD1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D5AB05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50EAD58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1CCA3B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E871B4A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2EC844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DC59F24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176D1A9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3953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2601" w14:paraId="30F1E989" w14:textId="77777777" w:rsidTr="00780624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CDA6C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Ryan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Psik</w:t>
            </w:r>
            <w:proofErr w:type="spellEnd"/>
          </w:p>
          <w:p w14:paraId="0F145693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Negation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A0A1D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C3AB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C93563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11EEA1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FC8441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C6AB5C9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4CCC9BF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64632D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3D976F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727E3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2601" w14:paraId="083F7743" w14:textId="77777777" w:rsidTr="00780624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FDD7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Rohit Jhawar </w:t>
            </w:r>
          </w:p>
          <w:p w14:paraId="474F0F7A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Affirmation 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8427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94ED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3E909E3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2D0F60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B39B68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5DD433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4A28631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02BB3A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5D5671B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131C8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2601" w14:paraId="05D47766" w14:textId="77777777" w:rsidTr="00780624">
        <w:trPr>
          <w:trHeight w:val="256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F0243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Sydney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Glickson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1966B4D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29F5432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56DD94F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23668B2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B2297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0852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C8B2050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634D77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C9FB51C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F3B5B5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8EC5FB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4E173B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7DE2599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553F77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8CBF" w14:textId="77777777" w:rsidR="00F42601" w:rsidRDefault="00F426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2F528D8" w14:textId="77777777" w:rsidR="00D14C04" w:rsidRDefault="00D14C04">
      <w:pPr>
        <w:rPr>
          <w:rFonts w:ascii="Times New Roman" w:eastAsia="Times New Roman" w:hAnsi="Times New Roman" w:cs="Times New Roman"/>
          <w:b/>
        </w:rPr>
      </w:pPr>
    </w:p>
    <w:sectPr w:rsidR="00D14C0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04"/>
    <w:rsid w:val="00231BFA"/>
    <w:rsid w:val="003D3057"/>
    <w:rsid w:val="00477AAB"/>
    <w:rsid w:val="004A78A4"/>
    <w:rsid w:val="00780624"/>
    <w:rsid w:val="007B44DE"/>
    <w:rsid w:val="0088383B"/>
    <w:rsid w:val="00921EFD"/>
    <w:rsid w:val="00B35605"/>
    <w:rsid w:val="00CC60BE"/>
    <w:rsid w:val="00D14C04"/>
    <w:rsid w:val="00F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9E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Altman</dc:creator>
  <cp:lastModifiedBy>Erik Altman</cp:lastModifiedBy>
  <cp:revision>2</cp:revision>
  <dcterms:created xsi:type="dcterms:W3CDTF">2020-04-30T13:13:00Z</dcterms:created>
  <dcterms:modified xsi:type="dcterms:W3CDTF">2020-04-30T13:13:00Z</dcterms:modified>
</cp:coreProperties>
</file>