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BC135D">
        <w:rPr>
          <w:b/>
          <w:sz w:val="36"/>
        </w:rPr>
        <w:t xml:space="preserve">Ban </w:t>
      </w:r>
      <w:proofErr w:type="spellStart"/>
      <w:r w:rsidR="00BC135D">
        <w:rPr>
          <w:b/>
          <w:sz w:val="36"/>
        </w:rPr>
        <w:t>Chlorpyrifos</w:t>
      </w:r>
      <w:proofErr w:type="spellEnd"/>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BC135D">
        <w:rPr>
          <w:sz w:val="24"/>
        </w:rPr>
        <w:t xml:space="preserve">The use of </w:t>
      </w:r>
      <w:proofErr w:type="spellStart"/>
      <w:r w:rsidR="00BC135D">
        <w:rPr>
          <w:sz w:val="24"/>
        </w:rPr>
        <w:t>chlorpyrifos</w:t>
      </w:r>
      <w:proofErr w:type="spellEnd"/>
      <w:r w:rsidR="00BC135D">
        <w:rPr>
          <w:sz w:val="24"/>
        </w:rPr>
        <w:t xml:space="preserve"> for any agricultural purpose is banned</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proofErr w:type="spellStart"/>
      <w:r w:rsidR="00BC135D">
        <w:rPr>
          <w:sz w:val="24"/>
        </w:rPr>
        <w:t>Chlorpyrifos</w:t>
      </w:r>
      <w:proofErr w:type="spellEnd"/>
      <w:r w:rsidR="00BC135D">
        <w:rPr>
          <w:sz w:val="24"/>
        </w:rPr>
        <w:t xml:space="preserve"> is a pesticide commonly used in farming</w:t>
      </w:r>
      <w:r w:rsidRPr="003F5FD2">
        <w:rPr>
          <w:sz w:val="24"/>
        </w:rPr>
        <w:t>.</w:t>
      </w:r>
    </w:p>
    <w:p w:rsidR="00842CE2" w:rsidRPr="003F5FD2" w:rsidRDefault="00842CE2" w:rsidP="00BC135D">
      <w:pPr>
        <w:spacing w:line="480" w:lineRule="auto"/>
        <w:ind w:left="1440" w:hanging="1440"/>
        <w:rPr>
          <w:sz w:val="24"/>
        </w:rPr>
      </w:pPr>
      <w:r w:rsidRPr="003F5FD2">
        <w:rPr>
          <w:b/>
          <w:caps/>
          <w:sz w:val="24"/>
        </w:rPr>
        <w:t>Section 3</w:t>
      </w:r>
      <w:r w:rsidRPr="003F5FD2">
        <w:rPr>
          <w:b/>
          <w:sz w:val="24"/>
        </w:rPr>
        <w:t>.</w:t>
      </w:r>
      <w:r w:rsidRPr="003F5FD2">
        <w:rPr>
          <w:sz w:val="24"/>
        </w:rPr>
        <w:tab/>
      </w:r>
      <w:r w:rsidR="00BC135D">
        <w:rPr>
          <w:sz w:val="24"/>
        </w:rPr>
        <w:t xml:space="preserve">The Environmental Protection Agency shall oversee implementation of this legislation.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A3C68">
        <w:rPr>
          <w:sz w:val="24"/>
        </w:rPr>
        <w:t>This shall take effect on October</w:t>
      </w:r>
      <w:bookmarkStart w:id="0" w:name="_GoBack"/>
      <w:bookmarkEnd w:id="0"/>
      <w:r w:rsidR="003A3C68">
        <w:rPr>
          <w:sz w:val="24"/>
        </w:rPr>
        <w:t xml:space="preserve">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3A3C6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A3C68"/>
    <w:rsid w:val="00842CE2"/>
    <w:rsid w:val="00917230"/>
    <w:rsid w:val="00BC135D"/>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511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2017-04-01T01:41:00Z</dcterms:created>
  <dcterms:modified xsi:type="dcterms:W3CDTF">2017-04-01T01:41:00Z</dcterms:modified>
  <cp:category/>
</cp:coreProperties>
</file>