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5853F4">
        <w:rPr>
          <w:b/>
          <w:sz w:val="36"/>
        </w:rPr>
        <w:t>Complete an EPA Study</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5853F4">
        <w:rPr>
          <w:sz w:val="24"/>
        </w:rPr>
        <w:t xml:space="preserve">The Environmental Protection Agency will complete the final report from its 2011 study of hydraulic fracturing wastewater in </w:t>
      </w:r>
      <w:proofErr w:type="spellStart"/>
      <w:r w:rsidR="005853F4">
        <w:rPr>
          <w:sz w:val="24"/>
        </w:rPr>
        <w:t>Pavillion</w:t>
      </w:r>
      <w:proofErr w:type="spellEnd"/>
      <w:r w:rsidR="005853F4">
        <w:rPr>
          <w:sz w:val="24"/>
        </w:rPr>
        <w:t>, Wyoming</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5853F4">
        <w:rPr>
          <w:sz w:val="24"/>
        </w:rPr>
        <w:t>The EPA will use conclusions drawn in its initial draft report, as well as conduct further studies as needed</w:t>
      </w:r>
      <w:r w:rsidRPr="003F5FD2">
        <w:rPr>
          <w:sz w:val="24"/>
        </w:rPr>
        <w:t>.</w:t>
      </w:r>
    </w:p>
    <w:p w:rsidR="00842CE2" w:rsidRPr="003F5FD2" w:rsidRDefault="00842CE2" w:rsidP="005853F4">
      <w:pPr>
        <w:spacing w:line="480" w:lineRule="auto"/>
        <w:ind w:left="1440" w:hanging="1440"/>
        <w:rPr>
          <w:sz w:val="24"/>
        </w:rPr>
      </w:pPr>
      <w:r w:rsidRPr="003F5FD2">
        <w:rPr>
          <w:b/>
          <w:caps/>
          <w:sz w:val="24"/>
        </w:rPr>
        <w:t>Section 3</w:t>
      </w:r>
      <w:r w:rsidRPr="003F5FD2">
        <w:rPr>
          <w:b/>
          <w:sz w:val="24"/>
        </w:rPr>
        <w:t>.</w:t>
      </w:r>
      <w:r w:rsidRPr="003F5FD2">
        <w:rPr>
          <w:sz w:val="24"/>
        </w:rPr>
        <w:tab/>
      </w:r>
      <w:r w:rsidR="005853F4">
        <w:rPr>
          <w:sz w:val="24"/>
        </w:rPr>
        <w:t>The Environmental Protection Agency will coordinate with the Departments of Energy and Interior to determine what steps will need to be taken to comply with the recommendations in the report</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2A2A96">
        <w:rPr>
          <w:sz w:val="24"/>
        </w:rPr>
        <w:t>The final draft of the report will be released no later than December 31,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A2A9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A2A96"/>
    <w:rsid w:val="005853F4"/>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794</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2016-04-04T05:21:00Z</dcterms:created>
  <dcterms:modified xsi:type="dcterms:W3CDTF">2016-04-04T05:21:00Z</dcterms:modified>
  <cp:category/>
</cp:coreProperties>
</file>