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044752">
        <w:rPr>
          <w:b/>
          <w:sz w:val="36"/>
        </w:rPr>
        <w:t>Insure All Health Care</w:t>
      </w:r>
    </w:p>
    <w:p w:rsidR="00044752" w:rsidRPr="003F5FD2" w:rsidRDefault="00044752">
      <w:pPr>
        <w:jc w:val="center"/>
        <w:rPr>
          <w:b/>
          <w:sz w:val="36"/>
        </w:rPr>
      </w:pPr>
      <w:r>
        <w:rPr>
          <w:b/>
          <w:sz w:val="36"/>
        </w:rPr>
        <w:t>Is In-Network</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044752">
        <w:rPr>
          <w:sz w:val="24"/>
        </w:rPr>
        <w:t xml:space="preserve">Section 1001 of the Patient Protection and Affordable Care Act (ACA) is amended to include the following language:  If an insurer decrees a hospital or other health care facility to be “in-network,” they must accept all providers and practitioners at that facility as “in-network.”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044752">
        <w:rPr>
          <w:sz w:val="24"/>
        </w:rPr>
        <w:t xml:space="preserve">Providers and practitioners may include surgeons, </w:t>
      </w:r>
      <w:r w:rsidR="00044752" w:rsidRPr="00044752">
        <w:rPr>
          <w:sz w:val="24"/>
        </w:rPr>
        <w:t>anesthesiologist</w:t>
      </w:r>
      <w:r w:rsidR="00044752">
        <w:rPr>
          <w:sz w:val="24"/>
        </w:rPr>
        <w:t>s, physicians, nurses, specialists, or outside contractors associated with that facility</w:t>
      </w:r>
      <w:r w:rsidRPr="003F5FD2">
        <w:rPr>
          <w:sz w:val="24"/>
        </w:rPr>
        <w:t>.</w:t>
      </w:r>
    </w:p>
    <w:p w:rsidR="00842CE2" w:rsidRPr="003F5FD2" w:rsidRDefault="00842CE2" w:rsidP="00044752">
      <w:pPr>
        <w:spacing w:line="480" w:lineRule="auto"/>
        <w:ind w:left="1440" w:hanging="1440"/>
        <w:rPr>
          <w:sz w:val="24"/>
        </w:rPr>
      </w:pPr>
      <w:r w:rsidRPr="003F5FD2">
        <w:rPr>
          <w:b/>
          <w:caps/>
          <w:sz w:val="24"/>
        </w:rPr>
        <w:t>Section 3</w:t>
      </w:r>
      <w:r w:rsidRPr="003F5FD2">
        <w:rPr>
          <w:b/>
          <w:sz w:val="24"/>
        </w:rPr>
        <w:t>.</w:t>
      </w:r>
      <w:r w:rsidRPr="003F5FD2">
        <w:rPr>
          <w:sz w:val="24"/>
        </w:rPr>
        <w:tab/>
      </w:r>
      <w:r w:rsidR="00044752">
        <w:rPr>
          <w:sz w:val="24"/>
        </w:rPr>
        <w:t xml:space="preserve">The Department of Health and Human </w:t>
      </w:r>
      <w:r w:rsidR="002A0689">
        <w:rPr>
          <w:sz w:val="24"/>
        </w:rPr>
        <w:t>Services</w:t>
      </w:r>
      <w:r w:rsidR="00044752">
        <w:rPr>
          <w:sz w:val="24"/>
        </w:rPr>
        <w:t xml:space="preserve"> will </w:t>
      </w:r>
      <w:r w:rsidR="002A0689">
        <w:rPr>
          <w:sz w:val="24"/>
        </w:rPr>
        <w:t>monitor compliance with this act.  Private insurance companies which are not in compliance with this act will be prohibited from listing health care plans on the Federal Health Care Exchange</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2A0689">
        <w:rPr>
          <w:sz w:val="24"/>
        </w:rPr>
        <w:t>This will take effect on August 1, 2016</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A068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044752"/>
    <w:rsid w:val="002A0689"/>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1002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2016-04-03T23:16:00Z</dcterms:created>
  <dcterms:modified xsi:type="dcterms:W3CDTF">2016-04-03T23:16:00Z</dcterms:modified>
  <cp:category/>
</cp:coreProperties>
</file>