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3A7FFA">
        <w:rPr>
          <w:b/>
          <w:sz w:val="36"/>
        </w:rPr>
        <w:t xml:space="preserve">Protect Military Interpreters </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3A7FFA">
        <w:rPr>
          <w:sz w:val="24"/>
        </w:rPr>
        <w:t>All foreign nationals who served as an interpreter for the United States military during the conflicts in Iraq and Afghanistan shall receive lawful permanent resident status within the United States</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3A7FFA">
        <w:rPr>
          <w:sz w:val="24"/>
        </w:rPr>
        <w:t>Such status may also be extended to the immediate family of the interpreter</w:t>
      </w:r>
      <w:r w:rsidRPr="003F5FD2">
        <w:rPr>
          <w:sz w:val="24"/>
        </w:rPr>
        <w:t>.</w:t>
      </w:r>
      <w:r w:rsidR="003A7FFA">
        <w:rPr>
          <w:sz w:val="24"/>
        </w:rPr>
        <w:t xml:space="preserve">  This status shall not be infringed by any executive order currently issued, or which may be issued in the future.</w:t>
      </w:r>
    </w:p>
    <w:p w:rsidR="00842CE2" w:rsidRPr="003F5FD2" w:rsidRDefault="00842CE2" w:rsidP="003A7FFA">
      <w:pPr>
        <w:spacing w:line="480" w:lineRule="auto"/>
        <w:ind w:left="1440" w:hanging="1440"/>
        <w:rPr>
          <w:sz w:val="24"/>
        </w:rPr>
      </w:pPr>
      <w:r w:rsidRPr="003F5FD2">
        <w:rPr>
          <w:b/>
          <w:caps/>
          <w:sz w:val="24"/>
        </w:rPr>
        <w:t>Section 3</w:t>
      </w:r>
      <w:r w:rsidRPr="003F5FD2">
        <w:rPr>
          <w:b/>
          <w:sz w:val="24"/>
        </w:rPr>
        <w:t>.</w:t>
      </w:r>
      <w:r w:rsidRPr="003F5FD2">
        <w:rPr>
          <w:sz w:val="24"/>
        </w:rPr>
        <w:tab/>
      </w:r>
      <w:r w:rsidR="003A7FFA">
        <w:rPr>
          <w:sz w:val="24"/>
        </w:rPr>
        <w:t>The Department of Defense will identify those who have served in such roles in the conflicts in Iraq and Afghanistan.  The Secretary of Defense shall coordinate with the Secretary of State and the Secretary of Homeland Security to insure that the appropriate documentation is</w:t>
      </w:r>
      <w:r w:rsidR="003E6F39">
        <w:rPr>
          <w:sz w:val="24"/>
        </w:rPr>
        <w:t xml:space="preserve"> issued.  Funding to provide transportation to the United States for the interpreters and their immediate families shall come from the current military personnel budget.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3E6F39">
        <w:rPr>
          <w:sz w:val="24"/>
        </w:rPr>
        <w:t>This shall take effect upon passage.</w:t>
      </w:r>
      <w:bookmarkStart w:id="0" w:name="_GoBack"/>
      <w:bookmarkEnd w:id="0"/>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3E6F3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3A7FFA"/>
    <w:rsid w:val="003E6F39"/>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1147</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2017-01-30T01:49:00Z</dcterms:created>
  <dcterms:modified xsi:type="dcterms:W3CDTF">2017-01-30T01:49:00Z</dcterms:modified>
  <cp:category/>
</cp:coreProperties>
</file>