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rsidP="00EE14F4">
      <w:pPr>
        <w:jc w:val="center"/>
        <w:rPr>
          <w:b/>
          <w:sz w:val="36"/>
        </w:rPr>
      </w:pPr>
      <w:r w:rsidRPr="003F5FD2">
        <w:rPr>
          <w:b/>
          <w:sz w:val="36"/>
        </w:rPr>
        <w:t xml:space="preserve">A Bill to </w:t>
      </w:r>
      <w:r w:rsidR="00EE14F4">
        <w:rPr>
          <w:b/>
          <w:sz w:val="36"/>
        </w:rPr>
        <w:t>Keep Your Data Uber-Safe</w:t>
      </w:r>
    </w:p>
    <w:p w:rsidR="00EE14F4" w:rsidRPr="00EE14F4" w:rsidRDefault="00EE14F4" w:rsidP="00EE14F4">
      <w:pPr>
        <w:jc w:val="center"/>
        <w:rPr>
          <w:b/>
          <w:sz w:val="36"/>
        </w:rPr>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EE14F4">
        <w:rPr>
          <w:sz w:val="24"/>
        </w:rPr>
        <w:t>All</w:t>
      </w:r>
      <w:r w:rsidR="00FB7782">
        <w:rPr>
          <w:sz w:val="24"/>
        </w:rPr>
        <w:t xml:space="preserve"> personally identifiable</w:t>
      </w:r>
      <w:r w:rsidR="00EE14F4">
        <w:rPr>
          <w:sz w:val="24"/>
        </w:rPr>
        <w:t xml:space="preserve"> metadata gathered in the course of providing a location-based service through a mobile application shall be saved for a period of no longer than twenty-four hours. </w:t>
      </w:r>
      <w:r w:rsidR="00FB7782">
        <w:rPr>
          <w:sz w:val="24"/>
        </w:rPr>
        <w:t xml:space="preserve"> In no case shall metadata of any kind which is acquired by a company providing location-based services be stored for more than thirty days.</w:t>
      </w:r>
      <w:r w:rsidR="00EE14F4">
        <w:rPr>
          <w:sz w:val="24"/>
        </w:rPr>
        <w:t xml:space="preserve"> </w:t>
      </w:r>
      <w:r w:rsidR="00FB7782">
        <w:rPr>
          <w:sz w:val="24"/>
        </w:rPr>
        <w:t xml:space="preserve"> </w:t>
      </w:r>
      <w:r w:rsidR="00FB7782">
        <w:rPr>
          <w:sz w:val="24"/>
        </w:rPr>
        <w:t>This shall not apply to any information required to be saved due to current regulation or pending legal action.</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EE14F4">
        <w:rPr>
          <w:sz w:val="24"/>
        </w:rPr>
        <w:t xml:space="preserve">Metadata may include personally identifying information or data relating to your location at the time </w:t>
      </w:r>
      <w:r w:rsidR="00FB7782">
        <w:rPr>
          <w:sz w:val="24"/>
        </w:rPr>
        <w:t>before, during</w:t>
      </w:r>
      <w:r w:rsidR="00EE14F4">
        <w:rPr>
          <w:sz w:val="24"/>
        </w:rPr>
        <w:t>, or after service</w:t>
      </w:r>
      <w:r w:rsidR="00FB7782">
        <w:rPr>
          <w:sz w:val="24"/>
        </w:rPr>
        <w:t>s are provided</w:t>
      </w:r>
      <w:bookmarkStart w:id="0" w:name="_GoBack"/>
      <w:bookmarkEnd w:id="0"/>
      <w:r w:rsidR="00EE14F4">
        <w:rPr>
          <w:sz w:val="24"/>
        </w:rPr>
        <w:t xml:space="preserve">. </w:t>
      </w:r>
    </w:p>
    <w:p w:rsidR="00842CE2" w:rsidRPr="003F5FD2" w:rsidRDefault="00842CE2" w:rsidP="00FB7782">
      <w:pPr>
        <w:spacing w:line="480" w:lineRule="auto"/>
        <w:ind w:left="1440" w:hanging="1440"/>
        <w:rPr>
          <w:sz w:val="24"/>
        </w:rPr>
      </w:pPr>
      <w:r w:rsidRPr="003F5FD2">
        <w:rPr>
          <w:b/>
          <w:caps/>
          <w:sz w:val="24"/>
        </w:rPr>
        <w:t>Section 3</w:t>
      </w:r>
      <w:r w:rsidRPr="003F5FD2">
        <w:rPr>
          <w:b/>
          <w:sz w:val="24"/>
        </w:rPr>
        <w:t>.</w:t>
      </w:r>
      <w:r w:rsidRPr="003F5FD2">
        <w:rPr>
          <w:sz w:val="24"/>
        </w:rPr>
        <w:tab/>
      </w:r>
      <w:r w:rsidR="00FB7782">
        <w:rPr>
          <w:sz w:val="24"/>
        </w:rPr>
        <w:t>The Federal Trade Commission will oversee enforcement of this legislation.  Violations shall result in a fine of no less than $10,000 per affected consumer.</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FB7782">
        <w:rPr>
          <w:sz w:val="24"/>
        </w:rPr>
        <w:t>This shall take effect on June 1, 2017</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FB778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D92CCD"/>
    <w:rsid w:val="00EE14F4"/>
    <w:rsid w:val="00FB778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1063</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2017-01-30T19:19:00Z</dcterms:created>
  <dcterms:modified xsi:type="dcterms:W3CDTF">2017-01-30T19:19:00Z</dcterms:modified>
  <cp:category/>
</cp:coreProperties>
</file>