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Default="00842CE2">
      <w:pPr>
        <w:jc w:val="center"/>
        <w:rPr>
          <w:b/>
          <w:sz w:val="36"/>
        </w:rPr>
      </w:pPr>
      <w:r w:rsidRPr="003F5FD2">
        <w:rPr>
          <w:b/>
          <w:sz w:val="36"/>
        </w:rPr>
        <w:t xml:space="preserve">A Bill to </w:t>
      </w:r>
      <w:r w:rsidR="00611A9C">
        <w:rPr>
          <w:b/>
          <w:sz w:val="36"/>
        </w:rPr>
        <w:t>Provide Local Law Enforcement</w:t>
      </w:r>
    </w:p>
    <w:p w:rsidR="00611A9C" w:rsidRPr="003F5FD2" w:rsidRDefault="00611A9C">
      <w:pPr>
        <w:jc w:val="center"/>
        <w:rPr>
          <w:b/>
          <w:sz w:val="36"/>
        </w:rPr>
      </w:pPr>
      <w:r>
        <w:rPr>
          <w:b/>
          <w:sz w:val="36"/>
        </w:rPr>
        <w:t xml:space="preserve">With Encryption Assistance </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611A9C">
        <w:rPr>
          <w:sz w:val="24"/>
        </w:rPr>
        <w:t>The Federal Bureau of Investigation (FBI) shall create a division dedicated to assisting local law enforcement agencies (LEA) with accessing encrypted information on electronic devices</w:t>
      </w:r>
      <w:r w:rsidRPr="003F5FD2">
        <w:rPr>
          <w:sz w:val="24"/>
        </w:rPr>
        <w:t>.</w:t>
      </w:r>
      <w:r w:rsidR="00611A9C">
        <w:rPr>
          <w:sz w:val="24"/>
        </w:rPr>
        <w:t xml:space="preserve">  The LEA shall request assistance from the FBI in cases where they are unable to access information crucial to an investigation.</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611A9C">
        <w:rPr>
          <w:sz w:val="24"/>
        </w:rPr>
        <w:t>Electronic devices covered under section one may include handheld devices, computers, or remote servers</w:t>
      </w:r>
      <w:r w:rsidRPr="003F5FD2">
        <w:rPr>
          <w:sz w:val="24"/>
        </w:rPr>
        <w:t>.</w:t>
      </w:r>
    </w:p>
    <w:p w:rsidR="00842CE2" w:rsidRPr="003F5FD2" w:rsidRDefault="00842CE2" w:rsidP="00611A9C">
      <w:pPr>
        <w:spacing w:line="480" w:lineRule="auto"/>
        <w:ind w:left="1440" w:hanging="1440"/>
        <w:rPr>
          <w:sz w:val="24"/>
        </w:rPr>
      </w:pPr>
      <w:r w:rsidRPr="003F5FD2">
        <w:rPr>
          <w:b/>
          <w:caps/>
          <w:sz w:val="24"/>
        </w:rPr>
        <w:t>Section 3</w:t>
      </w:r>
      <w:r w:rsidRPr="003F5FD2">
        <w:rPr>
          <w:b/>
          <w:sz w:val="24"/>
        </w:rPr>
        <w:t>.</w:t>
      </w:r>
      <w:r w:rsidRPr="003F5FD2">
        <w:rPr>
          <w:sz w:val="24"/>
        </w:rPr>
        <w:tab/>
      </w:r>
      <w:r w:rsidR="00611A9C">
        <w:rPr>
          <w:sz w:val="24"/>
        </w:rPr>
        <w:t>The FBI shall determine personnel and funding for this program from their normal staffing.</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611A9C">
        <w:rPr>
          <w:sz w:val="24"/>
        </w:rPr>
        <w:t>This shall take effect on March 1, 2017</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611A9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611A9C"/>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127</Words>
  <Characters>729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855</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2016-12-30T15:48:00Z</dcterms:created>
  <dcterms:modified xsi:type="dcterms:W3CDTF">2016-12-30T15:48:00Z</dcterms:modified>
  <cp:category/>
</cp:coreProperties>
</file>