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6775DC">
        <w:rPr>
          <w:rFonts w:ascii="Calibri" w:hAnsi="Calibri"/>
          <w:b/>
          <w:sz w:val="36"/>
        </w:rPr>
        <w:t xml:space="preserve"> Restore Ethics to Congress</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75DC">
        <w:rPr>
          <w:rFonts w:ascii="Calibri" w:hAnsi="Calibri"/>
        </w:rPr>
        <w:t>, the Office of Congressional Ethics is under attack</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75DC">
        <w:rPr>
          <w:rFonts w:ascii="Calibri" w:hAnsi="Calibri"/>
        </w:rPr>
        <w:t>, rules under consideration would strip the office of its ability to investigate members of Congress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75DC">
        <w:rPr>
          <w:rFonts w:ascii="Calibri" w:hAnsi="Calibri"/>
        </w:rPr>
        <w:t>, these rules would also limit the types of behavior which would be considered unethical</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75DC">
        <w:rPr>
          <w:rFonts w:ascii="Calibri" w:hAnsi="Calibri"/>
        </w:rPr>
        <w:t>, this office was created in the wake of several ethical scandals in the House of Representatives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75DC">
        <w:rPr>
          <w:rFonts w:ascii="Calibri" w:hAnsi="Calibri"/>
        </w:rPr>
        <w:t>, this office has identified numerous examples of wrongdoing, both criminal and ethical</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6775DC">
        <w:rPr>
          <w:rFonts w:ascii="Calibri" w:hAnsi="Calibri"/>
        </w:rPr>
        <w:t>, the office is intended to be non-partisan</w:t>
      </w:r>
      <w:r w:rsidRPr="0016467D">
        <w:rPr>
          <w:rFonts w:ascii="Calibri" w:hAnsi="Calibri"/>
        </w:rPr>
        <w:t>; and</w:t>
      </w:r>
    </w:p>
    <w:p w:rsidR="00E9477D" w:rsidRPr="0016467D" w:rsidRDefault="00E9477D" w:rsidP="00E9477D">
      <w:pPr>
        <w:spacing w:line="360" w:lineRule="auto"/>
        <w:ind w:left="1440" w:hanging="1440"/>
        <w:rPr>
          <w:rFonts w:ascii="Calibri" w:hAnsi="Calibri"/>
        </w:rPr>
      </w:pPr>
      <w:bookmarkStart w:id="0" w:name="_GoBack"/>
      <w:bookmarkEnd w:id="0"/>
      <w:r w:rsidRPr="0016467D">
        <w:rPr>
          <w:rFonts w:ascii="Calibri" w:hAnsi="Calibri"/>
          <w:b/>
        </w:rPr>
        <w:t>WHEREAS</w:t>
      </w:r>
      <w:r w:rsidRPr="0016467D">
        <w:rPr>
          <w:rFonts w:ascii="Calibri" w:hAnsi="Calibri"/>
        </w:rPr>
        <w:t>,</w:t>
      </w:r>
      <w:r w:rsidR="006775DC">
        <w:rPr>
          <w:rFonts w:ascii="Calibri" w:hAnsi="Calibri"/>
          <w:bCs/>
        </w:rPr>
        <w:t xml:space="preserve"> limiting the ability of the ethics office to investigate wrongdoing of members of Congress gives the appearance of a culture absent of ethics</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6775DC">
        <w:rPr>
          <w:rFonts w:ascii="Calibri" w:hAnsi="Calibri"/>
        </w:rPr>
        <w:t xml:space="preserve"> </w:t>
      </w:r>
      <w:r w:rsidRPr="0016467D">
        <w:rPr>
          <w:rFonts w:ascii="Calibri" w:hAnsi="Calibri"/>
        </w:rPr>
        <w:t>By the Congress here assembled that</w:t>
      </w:r>
      <w:r w:rsidR="006775DC">
        <w:rPr>
          <w:rFonts w:ascii="Calibri" w:hAnsi="Calibri"/>
        </w:rPr>
        <w:t xml:space="preserve"> the Office of Congressional Ethics maintain its position as an independent watchdog of ethical standards</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3E8" w:rsidRDefault="00CF3B3E">
      <w:r>
        <w:separator/>
      </w:r>
    </w:p>
  </w:endnote>
  <w:endnote w:type="continuationSeparator" w:id="0">
    <w:p w:rsidR="00F933E8"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3E8" w:rsidRDefault="00CF3B3E">
      <w:r>
        <w:separator/>
      </w:r>
    </w:p>
  </w:footnote>
  <w:footnote w:type="continuationSeparator" w:id="0">
    <w:p w:rsidR="00F933E8"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6775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6775DC"/>
    <w:rsid w:val="00CF3B3E"/>
    <w:rsid w:val="00E9477D"/>
    <w:rsid w:val="00F933E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915</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2017-01-03T04:00:00Z</dcterms:created>
  <dcterms:modified xsi:type="dcterms:W3CDTF">2017-01-03T04:00:00Z</dcterms:modified>
  <cp:category>Congressional Debate</cp:category>
</cp:coreProperties>
</file>