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0D739E">
        <w:rPr>
          <w:b/>
          <w:sz w:val="36"/>
        </w:rPr>
        <w:t>Protect Teachers and Students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0D739E">
        <w:rPr>
          <w:sz w:val="24"/>
        </w:rPr>
        <w:t>The Department of Education shall conduct a pilot program to equip teachers with body cameras in order to record interactions with students in the classroom environment</w:t>
      </w:r>
      <w:r w:rsidRPr="003F5FD2">
        <w:rPr>
          <w:sz w:val="24"/>
        </w:rPr>
        <w:t>.</w:t>
      </w:r>
      <w:r w:rsidR="000D739E">
        <w:rPr>
          <w:sz w:val="24"/>
        </w:rPr>
        <w:t xml:space="preserve"> These interactions may be used as part of the disciplinary process of both student and staff.</w:t>
      </w:r>
    </w:p>
    <w:p w:rsidR="00842CE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0D739E">
        <w:rPr>
          <w:sz w:val="24"/>
        </w:rPr>
        <w:t>This pilot shall be conducted in all schools which have a student population where more than two-thirds of all students qualify for federal free-or-reduced-lunch status.</w:t>
      </w:r>
    </w:p>
    <w:p w:rsidR="000D739E" w:rsidRDefault="000D739E" w:rsidP="000D739E">
      <w:pPr>
        <w:numPr>
          <w:ilvl w:val="0"/>
          <w:numId w:val="5"/>
        </w:numPr>
        <w:spacing w:line="480" w:lineRule="auto"/>
        <w:rPr>
          <w:sz w:val="24"/>
        </w:rPr>
      </w:pPr>
      <w:r>
        <w:rPr>
          <w:sz w:val="24"/>
        </w:rPr>
        <w:t>All faculty and staff shall be required to participate in said pilot program.</w:t>
      </w:r>
    </w:p>
    <w:p w:rsidR="000D739E" w:rsidRPr="003F5FD2" w:rsidRDefault="000D739E" w:rsidP="000D739E">
      <w:pPr>
        <w:numPr>
          <w:ilvl w:val="0"/>
          <w:numId w:val="5"/>
        </w:numPr>
        <w:spacing w:line="480" w:lineRule="auto"/>
        <w:rPr>
          <w:sz w:val="24"/>
        </w:rPr>
      </w:pPr>
      <w:r>
        <w:rPr>
          <w:sz w:val="24"/>
        </w:rPr>
        <w:t>Failure to participate shall be considered grounds for revocation of all federal funding until such time as all staff are in compliance.</w:t>
      </w:r>
    </w:p>
    <w:p w:rsidR="00842CE2" w:rsidRPr="003F5FD2" w:rsidRDefault="00842CE2" w:rsidP="000D739E">
      <w:pPr>
        <w:spacing w:line="480" w:lineRule="auto"/>
        <w:ind w:left="1440" w:hanging="1440"/>
        <w:rPr>
          <w:sz w:val="24"/>
        </w:rPr>
      </w:pPr>
      <w:r w:rsidRPr="003F5FD2">
        <w:rPr>
          <w:b/>
          <w:caps/>
          <w:sz w:val="24"/>
        </w:rPr>
        <w:t>Section 3</w:t>
      </w:r>
      <w:r w:rsidRPr="003F5FD2">
        <w:rPr>
          <w:b/>
          <w:sz w:val="24"/>
        </w:rPr>
        <w:t>.</w:t>
      </w:r>
      <w:r w:rsidRPr="003F5FD2">
        <w:rPr>
          <w:sz w:val="24"/>
        </w:rPr>
        <w:tab/>
      </w:r>
      <w:r w:rsidR="000D739E">
        <w:rPr>
          <w:sz w:val="24"/>
        </w:rPr>
        <w:t>The Department of Education shall redirect half of all federal Title I funding to pilot this effort</w:t>
      </w:r>
      <w:r w:rsidRPr="003F5FD2">
        <w:rPr>
          <w:sz w:val="24"/>
        </w:rPr>
        <w:t>.</w:t>
      </w:r>
      <w:r w:rsidR="000D739E">
        <w:rPr>
          <w:sz w:val="24"/>
        </w:rPr>
        <w:t xml:space="preserve">  In June of 2019, the Secretary of Education shall make a report to Congress in which he or she shall recommend whether or not to make this program permanent.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0D739E">
        <w:rPr>
          <w:sz w:val="24"/>
        </w:rPr>
        <w:t>This program shall begin in August of 2018</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0D739E">
      <w:pPr>
        <w:pStyle w:val="z-TopofForm"/>
        <w:ind w:left="1440" w:hanging="1440"/>
        <w:rPr>
          <w:i/>
          <w:sz w:val="22"/>
        </w:rPr>
      </w:pP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0D739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3C511DD3"/>
    <w:multiLevelType w:val="hybridMultilevel"/>
    <w:tmpl w:val="F124B8C6"/>
    <w:lvl w:ilvl="0" w:tplc="C8DE91DA">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0D739E"/>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1181</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2017-02-13T00:35:00Z</dcterms:created>
  <dcterms:modified xsi:type="dcterms:W3CDTF">2017-02-13T00:35:00Z</dcterms:modified>
  <cp:category/>
</cp:coreProperties>
</file>