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9D06B9">
      <w:pPr>
        <w:jc w:val="center"/>
        <w:rPr>
          <w:b/>
          <w:sz w:val="36"/>
        </w:rPr>
      </w:pPr>
      <w:r>
        <w:rPr>
          <w:b/>
          <w:sz w:val="36"/>
        </w:rPr>
        <w:t>A Bill to Make Driving Safer</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9D06B9">
        <w:rPr>
          <w:sz w:val="24"/>
        </w:rPr>
        <w:t xml:space="preserve">All vehicles which have an </w:t>
      </w:r>
      <w:proofErr w:type="spellStart"/>
      <w:r w:rsidR="009D06B9">
        <w:rPr>
          <w:sz w:val="24"/>
        </w:rPr>
        <w:t>underclearance</w:t>
      </w:r>
      <w:proofErr w:type="spellEnd"/>
      <w:r w:rsidR="00A32F79">
        <w:rPr>
          <w:sz w:val="24"/>
        </w:rPr>
        <w:t xml:space="preserve"> of three</w:t>
      </w:r>
      <w:r w:rsidR="009D06B9">
        <w:rPr>
          <w:sz w:val="24"/>
        </w:rPr>
        <w:t xml:space="preserve"> feet of greater, and/or have a gross weight exceeding 20,000 pounds, shall be required to install side guards for the prevention of </w:t>
      </w:r>
      <w:r w:rsidR="00234A57">
        <w:rPr>
          <w:sz w:val="24"/>
        </w:rPr>
        <w:t>automobile accidents</w:t>
      </w:r>
      <w:r w:rsidRPr="003F5FD2">
        <w:rPr>
          <w:sz w:val="24"/>
        </w:rPr>
        <w:t>.</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A32F79">
        <w:rPr>
          <w:sz w:val="24"/>
        </w:rPr>
        <w:t xml:space="preserve">Such guards may be made of metal, or of a polyester webbing, but must </w:t>
      </w:r>
      <w:r w:rsidR="008E6B24">
        <w:rPr>
          <w:sz w:val="24"/>
        </w:rPr>
        <w:t>be able to withstand a force equivalent to a standard passenger car impacting the webbing at fifty miles-per-hour</w:t>
      </w:r>
      <w:r w:rsidRPr="003F5FD2">
        <w:rPr>
          <w:sz w:val="24"/>
        </w:rPr>
        <w:t>.</w:t>
      </w:r>
    </w:p>
    <w:p w:rsidR="00842CE2" w:rsidRPr="003F5FD2" w:rsidRDefault="00842CE2" w:rsidP="008E6B24">
      <w:pPr>
        <w:spacing w:line="480" w:lineRule="auto"/>
        <w:ind w:left="1440" w:hanging="1440"/>
        <w:rPr>
          <w:sz w:val="24"/>
        </w:rPr>
      </w:pPr>
      <w:r w:rsidRPr="003F5FD2">
        <w:rPr>
          <w:b/>
          <w:caps/>
          <w:sz w:val="24"/>
        </w:rPr>
        <w:t>Section 3</w:t>
      </w:r>
      <w:r w:rsidRPr="003F5FD2">
        <w:rPr>
          <w:b/>
          <w:sz w:val="24"/>
        </w:rPr>
        <w:t>.</w:t>
      </w:r>
      <w:r w:rsidRPr="003F5FD2">
        <w:rPr>
          <w:sz w:val="24"/>
        </w:rPr>
        <w:tab/>
      </w:r>
      <w:r w:rsidR="008E6B24">
        <w:rPr>
          <w:sz w:val="24"/>
        </w:rPr>
        <w:t>The National Highway Traffic Safety Board shall be responsible for the enforcement of this legislation.  Failure to comply with these regulations may lead to the loss of ability for vehicles to travel interstate.</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8E6B24">
        <w:rPr>
          <w:sz w:val="24"/>
        </w:rPr>
        <w:t>This regulation shall come into effect on January 1, 2018</w:t>
      </w:r>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E6B24">
      <w:pPr>
        <w:pStyle w:val="z-TopofForm"/>
        <w:ind w:left="1440" w:hanging="1440"/>
        <w:rPr>
          <w:i/>
          <w:sz w:val="22"/>
        </w:rPr>
      </w:pPr>
      <w:bookmarkStart w:id="0" w:name="_GoBack"/>
      <w:bookmarkEnd w:id="0"/>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8E6B2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234A57"/>
    <w:rsid w:val="00842CE2"/>
    <w:rsid w:val="008E6B24"/>
    <w:rsid w:val="00917230"/>
    <w:rsid w:val="009D06B9"/>
    <w:rsid w:val="00A32F79"/>
    <w:rsid w:val="00D92CCD"/>
    <w:rsid w:val="00DF290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131</Words>
  <Characters>750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880</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Kevin Berlat</cp:lastModifiedBy>
  <cp:revision>2</cp:revision>
  <cp:lastPrinted>2005-02-04T19:36:00Z</cp:lastPrinted>
  <dcterms:created xsi:type="dcterms:W3CDTF">2017-02-13T00:24:00Z</dcterms:created>
  <dcterms:modified xsi:type="dcterms:W3CDTF">2017-02-13T00:24:00Z</dcterms:modified>
  <cp:category/>
</cp:coreProperties>
</file>