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146277">
      <w:pPr>
        <w:jc w:val="center"/>
        <w:rPr>
          <w:b/>
          <w:sz w:val="36"/>
        </w:rPr>
      </w:pPr>
      <w:r>
        <w:rPr>
          <w:b/>
          <w:sz w:val="36"/>
        </w:rPr>
        <w:t>A National Firearm Owners Privacy Act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687F1A"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146277">
        <w:rPr>
          <w:sz w:val="24"/>
        </w:rPr>
        <w:t xml:space="preserve">Medical personnel who accept insurance </w:t>
      </w:r>
      <w:r w:rsidR="00687F1A">
        <w:rPr>
          <w:sz w:val="24"/>
        </w:rPr>
        <w:t xml:space="preserve">provided </w:t>
      </w:r>
      <w:r w:rsidR="00146277">
        <w:rPr>
          <w:sz w:val="24"/>
        </w:rPr>
        <w:t xml:space="preserve">through the </w:t>
      </w:r>
      <w:r w:rsidR="00146277">
        <w:rPr>
          <w:sz w:val="24"/>
        </w:rPr>
        <w:t>Patient Protection and</w:t>
      </w:r>
      <w:r w:rsidR="00146277">
        <w:rPr>
          <w:sz w:val="24"/>
        </w:rPr>
        <w:t xml:space="preserve"> Affordable Care Act are prohibited from asking patients about whether or not they own or possess firearms.  </w:t>
      </w:r>
    </w:p>
    <w:p w:rsidR="00842CE2" w:rsidRDefault="00146277" w:rsidP="00687F1A">
      <w:pPr>
        <w:numPr>
          <w:ilvl w:val="0"/>
          <w:numId w:val="5"/>
        </w:numPr>
        <w:spacing w:line="480" w:lineRule="auto"/>
        <w:rPr>
          <w:sz w:val="24"/>
        </w:rPr>
      </w:pPr>
      <w:r>
        <w:rPr>
          <w:sz w:val="24"/>
        </w:rPr>
        <w:t>Said medical personnel are also prohibited from providing advice on firearms safety or usage</w:t>
      </w:r>
      <w:r w:rsidR="00842CE2" w:rsidRPr="003F5FD2">
        <w:rPr>
          <w:sz w:val="24"/>
        </w:rPr>
        <w:t>.</w:t>
      </w:r>
    </w:p>
    <w:p w:rsidR="00687F1A" w:rsidRPr="003F5FD2" w:rsidRDefault="00687F1A" w:rsidP="00687F1A">
      <w:pPr>
        <w:numPr>
          <w:ilvl w:val="0"/>
          <w:numId w:val="5"/>
        </w:numPr>
        <w:spacing w:line="480" w:lineRule="auto"/>
        <w:rPr>
          <w:sz w:val="24"/>
        </w:rPr>
      </w:pPr>
      <w:r>
        <w:rPr>
          <w:sz w:val="24"/>
        </w:rPr>
        <w:t>No medical personnel may make decisions regarding healthcare on the presumption of firearms ownership.</w:t>
      </w:r>
      <w:bookmarkStart w:id="0" w:name="_GoBack"/>
      <w:bookmarkEnd w:id="0"/>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46277">
        <w:rPr>
          <w:sz w:val="24"/>
        </w:rPr>
        <w:t>This prohibition applies whether or not the patient</w:t>
      </w:r>
      <w:r w:rsidR="00687F1A">
        <w:rPr>
          <w:sz w:val="24"/>
        </w:rPr>
        <w:t xml:space="preserve"> being questioned</w:t>
      </w:r>
      <w:r w:rsidR="00146277">
        <w:rPr>
          <w:sz w:val="24"/>
        </w:rPr>
        <w:t xml:space="preserve"> receives medical insurance through the PPACA</w:t>
      </w:r>
      <w:r w:rsidRPr="003F5FD2">
        <w:rPr>
          <w:sz w:val="24"/>
        </w:rPr>
        <w:t>.</w:t>
      </w:r>
      <w:r w:rsidR="00687F1A">
        <w:rPr>
          <w:sz w:val="24"/>
        </w:rPr>
        <w:t xml:space="preserve">  </w:t>
      </w:r>
    </w:p>
    <w:p w:rsidR="00842CE2" w:rsidRPr="003F5FD2" w:rsidRDefault="00842CE2" w:rsidP="00146277">
      <w:pPr>
        <w:spacing w:line="480" w:lineRule="auto"/>
        <w:ind w:left="1440" w:hanging="1440"/>
        <w:rPr>
          <w:sz w:val="24"/>
        </w:rPr>
      </w:pPr>
      <w:r w:rsidRPr="003F5FD2">
        <w:rPr>
          <w:b/>
          <w:caps/>
          <w:sz w:val="24"/>
        </w:rPr>
        <w:t>Section 3</w:t>
      </w:r>
      <w:r w:rsidRPr="003F5FD2">
        <w:rPr>
          <w:b/>
          <w:sz w:val="24"/>
        </w:rPr>
        <w:t>.</w:t>
      </w:r>
      <w:r w:rsidRPr="003F5FD2">
        <w:rPr>
          <w:sz w:val="24"/>
        </w:rPr>
        <w:tab/>
      </w:r>
      <w:r w:rsidR="00146277">
        <w:rPr>
          <w:sz w:val="24"/>
        </w:rPr>
        <w:t>The Department of Health and Human Services shall be responsible for ensuring compliance with Section 1.  Any health professional found in violation of Se</w:t>
      </w:r>
      <w:r w:rsidR="00687F1A">
        <w:rPr>
          <w:sz w:val="24"/>
        </w:rPr>
        <w:t>ction 1 shall be ineligible for payment from any federal medical program.</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87F1A">
        <w:rPr>
          <w:sz w:val="24"/>
        </w:rPr>
        <w:t>This shall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687F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5CB016CA"/>
    <w:multiLevelType w:val="hybridMultilevel"/>
    <w:tmpl w:val="0A8ABF92"/>
    <w:lvl w:ilvl="0" w:tplc="58B2064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46277"/>
    <w:rsid w:val="00687F1A"/>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1043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2017-02-28T22:48:00Z</dcterms:created>
  <dcterms:modified xsi:type="dcterms:W3CDTF">2017-02-28T22:48:00Z</dcterms:modified>
  <cp:category/>
</cp:coreProperties>
</file>