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9E4A07">
        <w:rPr>
          <w:b/>
          <w:sz w:val="36"/>
        </w:rPr>
        <w:t>Modernize Antiquity</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9E4A07">
        <w:rPr>
          <w:sz w:val="24"/>
        </w:rPr>
        <w:t xml:space="preserve">Section 2 of </w:t>
      </w:r>
      <w:r w:rsidR="009E4A07" w:rsidRPr="009E4A07">
        <w:rPr>
          <w:bCs/>
          <w:color w:val="000000"/>
          <w:sz w:val="22"/>
          <w:szCs w:val="22"/>
          <w:shd w:val="clear" w:color="auto" w:fill="FFFFFF"/>
        </w:rPr>
        <w:t>16 USC 431-433</w:t>
      </w:r>
      <w:r w:rsidR="009E4A07">
        <w:rPr>
          <w:bCs/>
          <w:color w:val="000000"/>
          <w:sz w:val="22"/>
          <w:szCs w:val="22"/>
          <w:shd w:val="clear" w:color="auto" w:fill="FFFFFF"/>
        </w:rPr>
        <w:t xml:space="preserve"> is amended to remove the words “President of the United States” and replace them with “Congress of the United States, through appropriate legislation</w:t>
      </w:r>
      <w:r w:rsidRPr="003F5FD2">
        <w:rPr>
          <w:sz w:val="24"/>
        </w:rPr>
        <w:t>.</w:t>
      </w:r>
      <w:r w:rsidR="009E4A07">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951AB3">
        <w:rPr>
          <w:sz w:val="24"/>
        </w:rPr>
        <w:t>The words “at his discretion” and “by public proclamation” are stricken from Section 2</w:t>
      </w:r>
      <w:r w:rsidRPr="003F5FD2">
        <w:rPr>
          <w:sz w:val="24"/>
        </w:rPr>
        <w:t>.</w:t>
      </w:r>
    </w:p>
    <w:p w:rsidR="00842CE2" w:rsidRPr="003F5FD2" w:rsidRDefault="00842CE2" w:rsidP="009E4A07">
      <w:pPr>
        <w:spacing w:line="480" w:lineRule="auto"/>
        <w:ind w:left="1440" w:hanging="1440"/>
        <w:rPr>
          <w:sz w:val="24"/>
        </w:rPr>
      </w:pPr>
      <w:r w:rsidRPr="003F5FD2">
        <w:rPr>
          <w:b/>
          <w:caps/>
          <w:sz w:val="24"/>
        </w:rPr>
        <w:t>Section 3</w:t>
      </w:r>
      <w:r w:rsidRPr="003F5FD2">
        <w:rPr>
          <w:b/>
          <w:sz w:val="24"/>
        </w:rPr>
        <w:t>.</w:t>
      </w:r>
      <w:r w:rsidRPr="003F5FD2">
        <w:rPr>
          <w:sz w:val="24"/>
        </w:rPr>
        <w:tab/>
      </w:r>
      <w:r w:rsidR="009E4A07">
        <w:rPr>
          <w:sz w:val="24"/>
        </w:rPr>
        <w:t>The Department of interior will oversee</w:t>
      </w:r>
      <w:r w:rsidR="00951AB3">
        <w:rPr>
          <w:sz w:val="24"/>
        </w:rPr>
        <w:t xml:space="preserve"> implementation of Congressional legislation relating to national monuments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951AB3">
        <w:rPr>
          <w:sz w:val="24"/>
        </w:rPr>
        <w:t>This shall take effect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951AB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951AB3"/>
    <w:rsid w:val="009E4A07"/>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685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2016-08-30T17:59:00Z</dcterms:created>
  <dcterms:modified xsi:type="dcterms:W3CDTF">2016-08-30T17:59:00Z</dcterms:modified>
  <cp:category/>
</cp:coreProperties>
</file>