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2C6EDD">
        <w:rPr>
          <w:rFonts w:ascii="Calibri" w:hAnsi="Calibri"/>
          <w:b/>
          <w:sz w:val="36"/>
        </w:rPr>
        <w:t xml:space="preserve"> Restrict Arms Sales to Pakistan </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2C6EDD">
        <w:rPr>
          <w:rFonts w:ascii="Calibri" w:hAnsi="Calibri"/>
        </w:rPr>
        <w:t>, the United States has provided military assistance to Pakistan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2C6EDD">
        <w:rPr>
          <w:rFonts w:ascii="Calibri" w:hAnsi="Calibri"/>
        </w:rPr>
        <w:t>, this assistance has included F-16 aircraft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2C6EDD">
        <w:rPr>
          <w:rFonts w:ascii="Calibri" w:hAnsi="Calibri"/>
        </w:rPr>
        <w:t>, Pakistan has been a questionable partner in the War on Terror</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2C6EDD">
        <w:rPr>
          <w:rFonts w:ascii="Calibri" w:hAnsi="Calibri"/>
        </w:rPr>
        <w:t>, the United States has engaged in more drone warfare in Pakistan than in any other country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2C6EDD">
        <w:rPr>
          <w:rFonts w:ascii="Calibri" w:hAnsi="Calibri"/>
        </w:rPr>
        <w:t>, the military ruling party in Pakistan may have formed an alliance with ISIS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2C6EDD">
        <w:rPr>
          <w:rFonts w:ascii="Calibri" w:hAnsi="Calibri"/>
          <w:bCs/>
        </w:rPr>
        <w:t xml:space="preserve"> the United States cannot afford arms falling into the hands of ISIS or other terrorist groups</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2C6EDD">
        <w:rPr>
          <w:rFonts w:ascii="Calibri" w:hAnsi="Calibri"/>
        </w:rPr>
        <w:t xml:space="preserve"> the United States refrain from providing any military aid or weapons sales to Pakistan</w:t>
      </w:r>
      <w:bookmarkStart w:id="0" w:name="_GoBack"/>
      <w:bookmarkEnd w:id="0"/>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86B" w:rsidRDefault="00CF3B3E">
      <w:r>
        <w:separator/>
      </w:r>
    </w:p>
  </w:endnote>
  <w:endnote w:type="continuationSeparator" w:id="0">
    <w:p w:rsidR="00F7686B"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86B" w:rsidRDefault="00CF3B3E">
      <w:r>
        <w:separator/>
      </w:r>
    </w:p>
  </w:footnote>
  <w:footnote w:type="continuationSeparator" w:id="0">
    <w:p w:rsidR="00F7686B"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2C6E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2C6EDD"/>
    <w:rsid w:val="00436398"/>
    <w:rsid w:val="00CF3B3E"/>
    <w:rsid w:val="00E9477D"/>
    <w:rsid w:val="00F7686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714</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2016-12-01T03:58:00Z</dcterms:created>
  <dcterms:modified xsi:type="dcterms:W3CDTF">2016-12-01T03:58:00Z</dcterms:modified>
  <cp:category>Congressional Debate</cp:category>
</cp:coreProperties>
</file>