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EA549E">
      <w:pPr>
        <w:jc w:val="center"/>
        <w:rPr>
          <w:b/>
          <w:sz w:val="36"/>
        </w:rPr>
      </w:pPr>
      <w:r>
        <w:rPr>
          <w:b/>
          <w:sz w:val="36"/>
        </w:rPr>
        <w:t>T</w:t>
      </w:r>
      <w:r w:rsidR="00F86C88">
        <w:rPr>
          <w:b/>
          <w:sz w:val="36"/>
        </w:rPr>
        <w:t>he Government by the People Act</w:t>
      </w:r>
      <w:bookmarkStart w:id="0" w:name="_GoBack"/>
      <w:bookmarkEnd w:id="0"/>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EA549E">
        <w:rPr>
          <w:sz w:val="24"/>
        </w:rPr>
        <w:t>Any taxpayer may apply to receive a voucher of no more than fifty dollars which they may present to a political campaign of a federal office of their choosing</w:t>
      </w:r>
      <w:r w:rsidRPr="003F5FD2">
        <w:rPr>
          <w:sz w:val="24"/>
        </w:rPr>
        <w:t>.</w:t>
      </w:r>
      <w:r w:rsidR="00EA549E">
        <w:rPr>
          <w:sz w:val="24"/>
        </w:rPr>
        <w:t xml:space="preserve">  Such voucher may be redeemed for campaign funding</w:t>
      </w:r>
      <w:r w:rsidR="00141411">
        <w:rPr>
          <w:sz w:val="24"/>
        </w:rPr>
        <w:t xml:space="preserve"> by that campaign.  These vouchers shall be available starting no earlier than six months before a federal election.</w:t>
      </w:r>
      <w:r w:rsidR="00EA549E">
        <w:rPr>
          <w:sz w:val="24"/>
        </w:rPr>
        <w:t xml:space="preserve"> </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141411">
        <w:rPr>
          <w:sz w:val="24"/>
        </w:rPr>
        <w:t>These vouchers shall replace the Presidential Election Campaign Fund as it currently exists</w:t>
      </w:r>
      <w:r w:rsidRPr="003F5FD2">
        <w:rPr>
          <w:sz w:val="24"/>
        </w:rPr>
        <w:t>.</w:t>
      </w:r>
      <w:r w:rsidR="00141411">
        <w:rPr>
          <w:sz w:val="24"/>
        </w:rPr>
        <w:t xml:space="preserve">  The amount which taxpayers may choose to have placed in the fund shall be raised from the current $3 to $5.  Should enough vouchers get redeemed that the fund is emptied, the voucher system shall be suspended until more funds are available, or until the next federal election.</w:t>
      </w:r>
    </w:p>
    <w:p w:rsidR="00842CE2" w:rsidRPr="003F5FD2" w:rsidRDefault="00842CE2" w:rsidP="00EA549E">
      <w:pPr>
        <w:spacing w:line="480" w:lineRule="auto"/>
        <w:ind w:left="1440" w:hanging="1440"/>
        <w:rPr>
          <w:sz w:val="24"/>
        </w:rPr>
      </w:pPr>
      <w:r w:rsidRPr="003F5FD2">
        <w:rPr>
          <w:b/>
          <w:caps/>
          <w:sz w:val="24"/>
        </w:rPr>
        <w:t>Section 3</w:t>
      </w:r>
      <w:r w:rsidRPr="003F5FD2">
        <w:rPr>
          <w:b/>
          <w:sz w:val="24"/>
        </w:rPr>
        <w:t>.</w:t>
      </w:r>
      <w:r w:rsidRPr="003F5FD2">
        <w:rPr>
          <w:sz w:val="24"/>
        </w:rPr>
        <w:tab/>
      </w:r>
      <w:r w:rsidR="00EA549E">
        <w:rPr>
          <w:sz w:val="24"/>
        </w:rPr>
        <w:t xml:space="preserve">The Federal Elections Commission shall oversee funding and disbursement of these vouchers.  Funding shall be further supplemented with a .005% tariff on all federal contracts worth over $10,000,000.   </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141411">
        <w:rPr>
          <w:sz w:val="24"/>
        </w:rPr>
        <w:t>This shall take effect on January 1, 2017.</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F86C8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141411"/>
    <w:rsid w:val="00842CE2"/>
    <w:rsid w:val="00917230"/>
    <w:rsid w:val="00D92CCD"/>
    <w:rsid w:val="00EA549E"/>
    <w:rsid w:val="00F86C8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180</Words>
  <Characters>1031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1209</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3</cp:revision>
  <cp:lastPrinted>2005-02-04T19:36:00Z</cp:lastPrinted>
  <dcterms:created xsi:type="dcterms:W3CDTF">2016-11-30T18:46:00Z</dcterms:created>
  <dcterms:modified xsi:type="dcterms:W3CDTF">2016-11-30T18:48:00Z</dcterms:modified>
  <cp:category/>
</cp:coreProperties>
</file>