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pPr>
        <w:jc w:val="center"/>
        <w:rPr>
          <w:b/>
          <w:sz w:val="36"/>
        </w:rPr>
      </w:pPr>
      <w:r w:rsidRPr="003F5FD2">
        <w:rPr>
          <w:b/>
          <w:sz w:val="36"/>
        </w:rPr>
        <w:t xml:space="preserve">A Bill to </w:t>
      </w:r>
      <w:r w:rsidR="00147637">
        <w:rPr>
          <w:b/>
          <w:sz w:val="36"/>
        </w:rPr>
        <w:t>Track Taser Incidents Within</w:t>
      </w:r>
    </w:p>
    <w:p w:rsidR="00147637" w:rsidRPr="003F5FD2" w:rsidRDefault="00147637">
      <w:pPr>
        <w:jc w:val="center"/>
        <w:rPr>
          <w:b/>
          <w:sz w:val="36"/>
        </w:rPr>
      </w:pPr>
      <w:r>
        <w:rPr>
          <w:b/>
          <w:sz w:val="36"/>
        </w:rPr>
        <w:t>Local Policing</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147637">
        <w:rPr>
          <w:sz w:val="24"/>
        </w:rPr>
        <w:t>All local law enforcement agencies</w:t>
      </w:r>
      <w:r w:rsidR="00105AF1">
        <w:rPr>
          <w:sz w:val="24"/>
        </w:rPr>
        <w:t xml:space="preserve"> (LEA)</w:t>
      </w:r>
      <w:r w:rsidR="00147637">
        <w:rPr>
          <w:sz w:val="24"/>
        </w:rPr>
        <w:t xml:space="preserve"> shall, within 24 hours</w:t>
      </w:r>
      <w:r w:rsidR="00DD51EC">
        <w:rPr>
          <w:sz w:val="24"/>
        </w:rPr>
        <w:t xml:space="preserve"> of the incident</w:t>
      </w:r>
      <w:r w:rsidR="00147637">
        <w:rPr>
          <w:sz w:val="24"/>
        </w:rPr>
        <w:t xml:space="preserve">, </w:t>
      </w:r>
      <w:r w:rsidR="00DD51EC">
        <w:rPr>
          <w:sz w:val="24"/>
        </w:rPr>
        <w:t>report</w:t>
      </w:r>
      <w:r w:rsidR="00DD51EC">
        <w:rPr>
          <w:sz w:val="24"/>
        </w:rPr>
        <w:t xml:space="preserve"> </w:t>
      </w:r>
      <w:r w:rsidR="00147637">
        <w:rPr>
          <w:sz w:val="24"/>
        </w:rPr>
        <w:t xml:space="preserve">any </w:t>
      </w:r>
      <w:r w:rsidR="00DD51EC">
        <w:rPr>
          <w:sz w:val="24"/>
        </w:rPr>
        <w:t>occurance</w:t>
      </w:r>
      <w:bookmarkStart w:id="0" w:name="_GoBack"/>
      <w:bookmarkEnd w:id="0"/>
      <w:r w:rsidR="00147637">
        <w:rPr>
          <w:sz w:val="24"/>
        </w:rPr>
        <w:t xml:space="preserve"> in which a </w:t>
      </w:r>
      <w:proofErr w:type="spellStart"/>
      <w:r w:rsidR="00147637">
        <w:rPr>
          <w:sz w:val="24"/>
        </w:rPr>
        <w:t>taser</w:t>
      </w:r>
      <w:proofErr w:type="spellEnd"/>
      <w:r w:rsidR="00147637">
        <w:rPr>
          <w:sz w:val="24"/>
        </w:rPr>
        <w:t>, shock stick, or other electric deterrent is utilized which results in the serious injury or death of an individual</w:t>
      </w:r>
      <w:r w:rsidRPr="003F5FD2">
        <w:rPr>
          <w:sz w:val="24"/>
        </w:rPr>
        <w:t>.</w:t>
      </w:r>
      <w:r w:rsidR="00105AF1">
        <w:rPr>
          <w:sz w:val="24"/>
        </w:rPr>
        <w:t xml:space="preserve">  Such reports will include written statements, images, video, and/or audio of the incident.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147637">
        <w:rPr>
          <w:sz w:val="24"/>
        </w:rPr>
        <w:t>Electrical deterrents use electricity to stun or immobilize individuals</w:t>
      </w:r>
      <w:r w:rsidRPr="003F5FD2">
        <w:rPr>
          <w:sz w:val="24"/>
        </w:rPr>
        <w:t>.</w:t>
      </w:r>
      <w:r w:rsidR="00147637">
        <w:rPr>
          <w:sz w:val="24"/>
        </w:rPr>
        <w:t xml:space="preserve">  Serious injury shall include any incident where an individual requires medical attention lasting more than 24 hours, requires hospitalization, or results in a permanently disabling condition.</w:t>
      </w:r>
    </w:p>
    <w:p w:rsidR="00842CE2" w:rsidRPr="003F5FD2" w:rsidRDefault="00842CE2" w:rsidP="00105AF1">
      <w:pPr>
        <w:spacing w:line="480" w:lineRule="auto"/>
        <w:ind w:left="1440" w:hanging="1440"/>
        <w:rPr>
          <w:sz w:val="24"/>
        </w:rPr>
      </w:pPr>
      <w:r w:rsidRPr="003F5FD2">
        <w:rPr>
          <w:b/>
          <w:caps/>
          <w:sz w:val="24"/>
        </w:rPr>
        <w:t>Section 3</w:t>
      </w:r>
      <w:r w:rsidRPr="003F5FD2">
        <w:rPr>
          <w:b/>
          <w:sz w:val="24"/>
        </w:rPr>
        <w:t>.</w:t>
      </w:r>
      <w:r w:rsidRPr="003F5FD2">
        <w:rPr>
          <w:sz w:val="24"/>
        </w:rPr>
        <w:tab/>
      </w:r>
      <w:r w:rsidR="00105AF1">
        <w:rPr>
          <w:sz w:val="24"/>
        </w:rPr>
        <w:t>Reports of such incidents shall be turned over to the Civil Rights Division of the Department of Justice for review.  Failure to turn over reports shall be considered a possible civil rights violation and may lead to an investigation of LEA policies and procedures.</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105AF1">
        <w:rPr>
          <w:sz w:val="24"/>
        </w:rPr>
        <w:t>This shall take effect immediately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DD51E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105AF1"/>
    <w:rsid w:val="00147637"/>
    <w:rsid w:val="00842CE2"/>
    <w:rsid w:val="00917230"/>
    <w:rsid w:val="00D92CCD"/>
    <w:rsid w:val="00DD51E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1197</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3</cp:revision>
  <cp:lastPrinted>2005-02-04T19:36:00Z</cp:lastPrinted>
  <dcterms:created xsi:type="dcterms:W3CDTF">2016-11-03T17:43:00Z</dcterms:created>
  <dcterms:modified xsi:type="dcterms:W3CDTF">2016-11-03T22:18:00Z</dcterms:modified>
  <cp:category/>
</cp:coreProperties>
</file>