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623731">
        <w:rPr>
          <w:b/>
          <w:sz w:val="36"/>
        </w:rPr>
        <w:t>Revise Veterans Choice</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623731">
        <w:rPr>
          <w:sz w:val="24"/>
        </w:rPr>
        <w:t xml:space="preserve">The current Veterans Choice Program, passed by Congress as part of the </w:t>
      </w:r>
      <w:r w:rsidR="00623731" w:rsidRPr="00623731">
        <w:rPr>
          <w:rFonts w:cs="Tahoma"/>
          <w:sz w:val="24"/>
          <w:szCs w:val="24"/>
          <w:shd w:val="clear" w:color="auto" w:fill="FFFFFF"/>
        </w:rPr>
        <w:t>Veterans Access, Choice, and Accountability Act of 2014</w:t>
      </w:r>
      <w:r w:rsidR="00623731">
        <w:rPr>
          <w:rFonts w:ascii="Tahoma" w:hAnsi="Tahoma" w:cs="Tahoma"/>
          <w:color w:val="444444"/>
          <w:shd w:val="clear" w:color="auto" w:fill="FFFFFF"/>
        </w:rPr>
        <w:t>,</w:t>
      </w:r>
      <w:r w:rsidR="00623731">
        <w:rPr>
          <w:rFonts w:ascii="Tahoma" w:hAnsi="Tahoma" w:cs="Tahoma"/>
          <w:color w:val="444444"/>
          <w:shd w:val="clear" w:color="auto" w:fill="FFFFFF"/>
        </w:rPr>
        <w:t xml:space="preserve"> </w:t>
      </w:r>
      <w:r w:rsidR="00623731">
        <w:rPr>
          <w:sz w:val="24"/>
        </w:rPr>
        <w:t xml:space="preserve">as administered by the Department of Veterans Affairs and managed by </w:t>
      </w:r>
      <w:proofErr w:type="spellStart"/>
      <w:r w:rsidR="00623731">
        <w:rPr>
          <w:sz w:val="24"/>
        </w:rPr>
        <w:t>TriWest</w:t>
      </w:r>
      <w:proofErr w:type="spellEnd"/>
      <w:r w:rsidR="00623731">
        <w:rPr>
          <w:sz w:val="24"/>
        </w:rPr>
        <w:t xml:space="preserve"> Healthcare Alliance is ended.  No new appointments may be scheduled, although currently scheduled veterans’ appointments will be honored.</w:t>
      </w:r>
    </w:p>
    <w:p w:rsidR="00842CE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623731">
        <w:rPr>
          <w:sz w:val="24"/>
        </w:rPr>
        <w:t>A new Choice Program shall be introduced no earlier than nine months and no later than one year after passage which will adhere to the guidelines set forth in the VACAA, with the exception of the following:</w:t>
      </w:r>
    </w:p>
    <w:p w:rsidR="00623731" w:rsidRDefault="00623731" w:rsidP="00623731">
      <w:pPr>
        <w:numPr>
          <w:ilvl w:val="0"/>
          <w:numId w:val="5"/>
        </w:numPr>
        <w:spacing w:line="480" w:lineRule="auto"/>
        <w:rPr>
          <w:sz w:val="24"/>
        </w:rPr>
      </w:pPr>
      <w:r>
        <w:rPr>
          <w:sz w:val="24"/>
        </w:rPr>
        <w:t>No veteran shall wait more than two calendar weeks for a general care appointment with a private physician.</w:t>
      </w:r>
    </w:p>
    <w:p w:rsidR="00623731" w:rsidRPr="00623731" w:rsidRDefault="00623731" w:rsidP="00623731">
      <w:pPr>
        <w:numPr>
          <w:ilvl w:val="0"/>
          <w:numId w:val="5"/>
        </w:numPr>
        <w:spacing w:line="480" w:lineRule="auto"/>
        <w:rPr>
          <w:sz w:val="24"/>
        </w:rPr>
      </w:pPr>
      <w:r>
        <w:rPr>
          <w:sz w:val="24"/>
        </w:rPr>
        <w:t>No veteran shall wait more than four calendar weeks for an appointment with a specialist.</w:t>
      </w:r>
      <w:bookmarkStart w:id="0" w:name="_GoBack"/>
      <w:bookmarkEnd w:id="0"/>
    </w:p>
    <w:p w:rsidR="00842CE2" w:rsidRPr="003F5FD2" w:rsidRDefault="00842CE2" w:rsidP="00623731">
      <w:pPr>
        <w:spacing w:line="480" w:lineRule="auto"/>
        <w:ind w:left="1440" w:hanging="1440"/>
        <w:rPr>
          <w:sz w:val="24"/>
        </w:rPr>
      </w:pPr>
      <w:r w:rsidRPr="003F5FD2">
        <w:rPr>
          <w:b/>
          <w:caps/>
          <w:sz w:val="24"/>
        </w:rPr>
        <w:t>Section 3</w:t>
      </w:r>
      <w:r w:rsidRPr="003F5FD2">
        <w:rPr>
          <w:b/>
          <w:sz w:val="24"/>
        </w:rPr>
        <w:t>.</w:t>
      </w:r>
      <w:r w:rsidRPr="003F5FD2">
        <w:rPr>
          <w:sz w:val="24"/>
        </w:rPr>
        <w:tab/>
      </w:r>
      <w:r w:rsidR="00623731">
        <w:rPr>
          <w:sz w:val="24"/>
        </w:rPr>
        <w:t>The Department of Veterans Affairs shall oversee the implementation of this new Choice system.  A sum of $10 billion shall be budgeted for this effort, taken from the remainder of the current Choice Program contract, and other funding coming from the general Veterans Affairs budget.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623731">
        <w:rPr>
          <w:sz w:val="24"/>
        </w:rPr>
        <w:t>This shall take effect immediately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62373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48F05201"/>
    <w:multiLevelType w:val="hybridMultilevel"/>
    <w:tmpl w:val="6EECE62E"/>
    <w:lvl w:ilvl="0" w:tplc="DEB69C86">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623731"/>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1348</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2016-11-03T16:44:00Z</dcterms:created>
  <dcterms:modified xsi:type="dcterms:W3CDTF">2016-11-03T16:44:00Z</dcterms:modified>
  <cp:category/>
</cp:coreProperties>
</file>