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C50BB5">
        <w:rPr>
          <w:b/>
          <w:sz w:val="36"/>
        </w:rPr>
        <w:t>Provide Needed Medical Subsidies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C50BB5">
        <w:rPr>
          <w:sz w:val="24"/>
        </w:rPr>
        <w:t>Any citizen shall be eligible for government subsidies for their health care, regardless of age, if they have a condition which requires them to purchase or use one or more of the following:  diabetic test strips, injectable insulin, or injectable epinephrine</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C50BB5">
        <w:rPr>
          <w:sz w:val="24"/>
        </w:rPr>
        <w:t>Such subsidies will provide for no less than 90% of the cost of such supplies as charged by a healthcare provider</w:t>
      </w:r>
      <w:r w:rsidRPr="003F5FD2">
        <w:rPr>
          <w:sz w:val="24"/>
        </w:rPr>
        <w:t>.</w:t>
      </w:r>
      <w:r w:rsidR="00C50BB5">
        <w:rPr>
          <w:sz w:val="24"/>
        </w:rPr>
        <w:t xml:space="preserve">  The patient’s health insurance company shall work with them to determine the optimal way to insure that the insured only bears the subsidized cost of the health supplies, and is not required to wait for reimbursement of out-of-pocket costs.  </w:t>
      </w:r>
    </w:p>
    <w:p w:rsidR="00842CE2" w:rsidRPr="003F5FD2" w:rsidRDefault="00842CE2" w:rsidP="00C50BB5">
      <w:pPr>
        <w:spacing w:line="480" w:lineRule="auto"/>
        <w:ind w:left="1440" w:hanging="1440"/>
        <w:rPr>
          <w:sz w:val="24"/>
        </w:rPr>
      </w:pPr>
      <w:r w:rsidRPr="003F5FD2">
        <w:rPr>
          <w:b/>
          <w:caps/>
          <w:sz w:val="24"/>
        </w:rPr>
        <w:t>Section 3</w:t>
      </w:r>
      <w:r w:rsidRPr="003F5FD2">
        <w:rPr>
          <w:b/>
          <w:sz w:val="24"/>
        </w:rPr>
        <w:t>.</w:t>
      </w:r>
      <w:r w:rsidRPr="003F5FD2">
        <w:rPr>
          <w:sz w:val="24"/>
        </w:rPr>
        <w:tab/>
      </w:r>
      <w:r w:rsidR="00C50BB5">
        <w:rPr>
          <w:sz w:val="24"/>
        </w:rPr>
        <w:t>The Department of Health and Human Services shall oversee implementation of th</w:t>
      </w:r>
      <w:r w:rsidR="00D82DE6">
        <w:rPr>
          <w:sz w:val="24"/>
        </w:rPr>
        <w:t>is legislation.  Necessary costs shall be taken from the budgeted amount provided for healthcare subsidies under the Affordable Care Act.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D82DE6">
        <w:rPr>
          <w:sz w:val="24"/>
        </w:rPr>
        <w:t>This shall take effect ninety days after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D82DE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C50BB5"/>
    <w:rsid w:val="00D82DE6"/>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1163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2016-11-03T17:25:00Z</dcterms:created>
  <dcterms:modified xsi:type="dcterms:W3CDTF">2016-11-03T17:25:00Z</dcterms:modified>
  <cp:category/>
</cp:coreProperties>
</file>